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BF" w:rsidRPr="009E368B" w:rsidRDefault="00A81DA2" w:rsidP="00A42236">
      <w:pPr>
        <w:pStyle w:val="a3"/>
        <w:tabs>
          <w:tab w:val="clear" w:pos="4153"/>
          <w:tab w:val="clear" w:pos="8306"/>
        </w:tabs>
        <w:snapToGrid/>
        <w:spacing w:line="720" w:lineRule="auto"/>
        <w:jc w:val="center"/>
        <w:rPr>
          <w:rFonts w:eastAsia="標楷體" w:hint="eastAsia"/>
          <w:b/>
          <w:color w:val="000000"/>
          <w:sz w:val="32"/>
          <w:szCs w:val="24"/>
        </w:rPr>
      </w:pPr>
      <w:r>
        <w:rPr>
          <w:rFonts w:eastAsia="標楷體" w:hint="eastAsia"/>
          <w:b/>
          <w:color w:val="000000"/>
          <w:sz w:val="32"/>
          <w:szCs w:val="24"/>
        </w:rPr>
        <w:t xml:space="preserve">     </w:t>
      </w:r>
      <w:r w:rsidRPr="00FE474F">
        <w:rPr>
          <w:rFonts w:eastAsia="標楷體" w:hint="eastAsia"/>
          <w:b/>
          <w:color w:val="000000"/>
          <w:sz w:val="48"/>
          <w:szCs w:val="24"/>
        </w:rPr>
        <w:t xml:space="preserve">  </w:t>
      </w:r>
      <w:r w:rsidR="00FE474F">
        <w:rPr>
          <w:rFonts w:eastAsia="標楷體" w:hint="eastAsia"/>
          <w:b/>
          <w:color w:val="000000"/>
          <w:sz w:val="48"/>
          <w:szCs w:val="24"/>
        </w:rPr>
        <w:t xml:space="preserve"> </w:t>
      </w:r>
      <w:r w:rsidR="002A0431">
        <w:rPr>
          <w:rFonts w:eastAsia="標楷體" w:hint="eastAsia"/>
          <w:b/>
          <w:color w:val="000000"/>
          <w:sz w:val="48"/>
          <w:szCs w:val="24"/>
        </w:rPr>
        <w:t xml:space="preserve"> </w:t>
      </w:r>
      <w:r w:rsidR="007F2EBF" w:rsidRPr="002A0431">
        <w:rPr>
          <w:rFonts w:eastAsia="標楷體" w:hint="eastAsia"/>
          <w:b/>
          <w:color w:val="000000"/>
          <w:sz w:val="52"/>
          <w:szCs w:val="52"/>
        </w:rPr>
        <w:t>高雄市立民生醫院提藥收</w:t>
      </w:r>
      <w:r w:rsidR="009E368B" w:rsidRPr="002A0431">
        <w:rPr>
          <w:rFonts w:eastAsia="標楷體" w:hint="eastAsia"/>
          <w:b/>
          <w:color w:val="000000"/>
          <w:sz w:val="52"/>
          <w:szCs w:val="52"/>
        </w:rPr>
        <w:t>案相關規定</w:t>
      </w:r>
      <w:r w:rsidR="007F2EBF" w:rsidRPr="002A0431">
        <w:rPr>
          <w:rFonts w:eastAsia="標楷體" w:hint="eastAsia"/>
          <w:b/>
          <w:color w:val="000000"/>
          <w:sz w:val="52"/>
          <w:szCs w:val="52"/>
        </w:rPr>
        <w:t>公告</w:t>
      </w:r>
      <w:r w:rsidRPr="00FE474F">
        <w:rPr>
          <w:rFonts w:eastAsia="標楷體" w:hint="eastAsia"/>
          <w:b/>
          <w:color w:val="000000"/>
          <w:sz w:val="48"/>
          <w:szCs w:val="24"/>
        </w:rPr>
        <w:t xml:space="preserve">  </w:t>
      </w:r>
      <w:r w:rsidR="002A0431">
        <w:rPr>
          <w:rFonts w:eastAsia="標楷體" w:hint="eastAsia"/>
          <w:color w:val="000000"/>
          <w:sz w:val="32"/>
          <w:szCs w:val="24"/>
        </w:rPr>
        <w:t>109</w:t>
      </w:r>
      <w:r w:rsidRPr="00FE474F">
        <w:rPr>
          <w:rFonts w:eastAsia="標楷體" w:hint="eastAsia"/>
          <w:color w:val="000000"/>
          <w:sz w:val="32"/>
          <w:szCs w:val="24"/>
        </w:rPr>
        <w:t>.01.22</w:t>
      </w:r>
    </w:p>
    <w:p w:rsidR="007F2EBF" w:rsidRPr="00FE474F" w:rsidRDefault="007F2EBF" w:rsidP="00FE474F">
      <w:pPr>
        <w:pStyle w:val="a3"/>
        <w:tabs>
          <w:tab w:val="clear" w:pos="4153"/>
          <w:tab w:val="clear" w:pos="8306"/>
        </w:tabs>
        <w:snapToGrid/>
        <w:rPr>
          <w:rFonts w:eastAsia="標楷體" w:hint="eastAsia"/>
          <w:color w:val="000000"/>
          <w:sz w:val="36"/>
          <w:szCs w:val="36"/>
        </w:rPr>
      </w:pPr>
      <w:r w:rsidRPr="00FE474F">
        <w:rPr>
          <w:rFonts w:eastAsia="標楷體" w:hint="eastAsia"/>
          <w:color w:val="000000"/>
          <w:sz w:val="36"/>
          <w:szCs w:val="36"/>
        </w:rPr>
        <w:t>一、根據</w:t>
      </w:r>
      <w:r w:rsidRPr="00FE474F">
        <w:rPr>
          <w:rFonts w:eastAsia="標楷體" w:hint="eastAsia"/>
          <w:color w:val="000000"/>
          <w:sz w:val="36"/>
          <w:szCs w:val="36"/>
        </w:rPr>
        <w:t>108</w:t>
      </w:r>
      <w:r w:rsidRPr="00FE474F">
        <w:rPr>
          <w:rFonts w:eastAsia="標楷體" w:hint="eastAsia"/>
          <w:color w:val="000000"/>
          <w:sz w:val="36"/>
          <w:szCs w:val="36"/>
        </w:rPr>
        <w:t>年第四次藥委會決議</w:t>
      </w:r>
      <w:r w:rsidR="009E368B" w:rsidRPr="00FE474F">
        <w:rPr>
          <w:rFonts w:eastAsia="標楷體" w:hint="eastAsia"/>
          <w:color w:val="000000"/>
          <w:sz w:val="36"/>
          <w:szCs w:val="36"/>
        </w:rPr>
        <w:t>，</w:t>
      </w:r>
      <w:r w:rsidRPr="00FE474F">
        <w:rPr>
          <w:rFonts w:eastAsia="標楷體" w:hint="eastAsia"/>
          <w:color w:val="000000"/>
          <w:sz w:val="36"/>
          <w:szCs w:val="36"/>
        </w:rPr>
        <w:t>本院提藥收案截止日期</w:t>
      </w:r>
      <w:r w:rsidRPr="00FE474F">
        <w:rPr>
          <w:rFonts w:eastAsia="標楷體" w:hint="eastAsia"/>
          <w:color w:val="000000"/>
          <w:sz w:val="36"/>
          <w:szCs w:val="36"/>
        </w:rPr>
        <w:t>/</w:t>
      </w:r>
      <w:r w:rsidRPr="00FE474F">
        <w:rPr>
          <w:rFonts w:eastAsia="標楷體" w:hint="eastAsia"/>
          <w:color w:val="000000"/>
          <w:sz w:val="36"/>
          <w:szCs w:val="36"/>
        </w:rPr>
        <w:t>時間訂於：</w:t>
      </w:r>
    </w:p>
    <w:p w:rsidR="007F2EBF" w:rsidRPr="00FE474F" w:rsidRDefault="007F2EBF" w:rsidP="00FE474F">
      <w:pPr>
        <w:pStyle w:val="a3"/>
        <w:tabs>
          <w:tab w:val="clear" w:pos="4153"/>
          <w:tab w:val="clear" w:pos="8306"/>
        </w:tabs>
        <w:snapToGrid/>
        <w:rPr>
          <w:rFonts w:eastAsia="標楷體" w:hint="eastAsia"/>
          <w:color w:val="000000"/>
          <w:sz w:val="36"/>
          <w:szCs w:val="36"/>
        </w:rPr>
      </w:pPr>
      <w:r w:rsidRPr="00FE474F">
        <w:rPr>
          <w:rFonts w:eastAsia="標楷體" w:hint="eastAsia"/>
          <w:color w:val="000000"/>
          <w:sz w:val="36"/>
          <w:szCs w:val="36"/>
        </w:rPr>
        <w:t xml:space="preserve">     </w:t>
      </w:r>
      <w:r w:rsidRPr="00FE474F">
        <w:rPr>
          <w:rFonts w:eastAsia="標楷體" w:hint="eastAsia"/>
          <w:b/>
          <w:color w:val="000000"/>
          <w:sz w:val="36"/>
          <w:szCs w:val="36"/>
        </w:rPr>
        <w:t>每年二、五、八、十一月，第一週星期五</w:t>
      </w:r>
      <w:r w:rsidRPr="00FE474F">
        <w:rPr>
          <w:rFonts w:eastAsia="標楷體" w:hint="eastAsia"/>
          <w:b/>
          <w:color w:val="000000"/>
          <w:sz w:val="36"/>
          <w:szCs w:val="36"/>
        </w:rPr>
        <w:t>17:30</w:t>
      </w:r>
      <w:r w:rsidRPr="00FE474F">
        <w:rPr>
          <w:rFonts w:eastAsia="標楷體" w:hint="eastAsia"/>
          <w:b/>
          <w:color w:val="000000"/>
          <w:sz w:val="36"/>
          <w:szCs w:val="36"/>
        </w:rPr>
        <w:t>截止</w:t>
      </w:r>
      <w:r w:rsidRPr="00FE474F">
        <w:rPr>
          <w:rFonts w:eastAsia="標楷體" w:hint="eastAsia"/>
          <w:color w:val="000000"/>
          <w:sz w:val="36"/>
          <w:szCs w:val="36"/>
        </w:rPr>
        <w:t>。</w:t>
      </w:r>
    </w:p>
    <w:p w:rsidR="007F2EBF" w:rsidRPr="00FE474F" w:rsidRDefault="007F2EBF" w:rsidP="00FE474F">
      <w:pPr>
        <w:pStyle w:val="a3"/>
        <w:tabs>
          <w:tab w:val="clear" w:pos="4153"/>
          <w:tab w:val="clear" w:pos="8306"/>
        </w:tabs>
        <w:snapToGrid/>
        <w:ind w:left="637" w:hangingChars="177" w:hanging="637"/>
        <w:rPr>
          <w:rFonts w:eastAsia="標楷體" w:hint="eastAsia"/>
          <w:color w:val="000000"/>
          <w:sz w:val="36"/>
          <w:szCs w:val="36"/>
        </w:rPr>
      </w:pPr>
      <w:r w:rsidRPr="00FE474F">
        <w:rPr>
          <w:rFonts w:eastAsia="標楷體" w:hint="eastAsia"/>
          <w:color w:val="000000"/>
          <w:sz w:val="36"/>
          <w:szCs w:val="36"/>
        </w:rPr>
        <w:t>二、提藥案件須於截止時間前備齊文件，</w:t>
      </w:r>
      <w:r w:rsidRPr="00FE474F">
        <w:rPr>
          <w:rFonts w:eastAsia="標楷體" w:hAnsi="標楷體"/>
          <w:color w:val="000000"/>
          <w:sz w:val="36"/>
          <w:szCs w:val="36"/>
        </w:rPr>
        <w:t>檢附資料若有缺漏將予以退件，申請或補件逾收件期則納入下次會議討論。</w:t>
      </w:r>
    </w:p>
    <w:p w:rsidR="00FE474F" w:rsidRDefault="009F6D82" w:rsidP="00FE474F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709"/>
        </w:tabs>
        <w:snapToGrid/>
        <w:ind w:leftChars="295" w:left="1133" w:hanging="425"/>
        <w:rPr>
          <w:rFonts w:eastAsia="標楷體" w:hint="eastAsia"/>
          <w:color w:val="000000"/>
          <w:sz w:val="36"/>
          <w:szCs w:val="36"/>
        </w:rPr>
      </w:pPr>
      <w:r w:rsidRPr="00FE474F">
        <w:rPr>
          <w:rFonts w:eastAsia="標楷體" w:hAnsi="標楷體" w:hint="eastAsia"/>
          <w:color w:val="000000"/>
          <w:sz w:val="36"/>
          <w:szCs w:val="36"/>
        </w:rPr>
        <w:t>藥品</w:t>
      </w:r>
      <w:r w:rsidR="007F2EBF" w:rsidRPr="00FE474F">
        <w:rPr>
          <w:rFonts w:eastAsia="標楷體" w:hAnsi="標楷體"/>
          <w:color w:val="000000"/>
          <w:sz w:val="36"/>
          <w:szCs w:val="36"/>
        </w:rPr>
        <w:t>進用相關文件：</w:t>
      </w:r>
      <w:r w:rsidRPr="00FE474F">
        <w:rPr>
          <w:rFonts w:eastAsia="標楷體" w:hAnsi="標楷體"/>
          <w:color w:val="000000"/>
          <w:sz w:val="36"/>
          <w:szCs w:val="36"/>
        </w:rPr>
        <w:t>請</w:t>
      </w:r>
      <w:r w:rsidR="00E8065F" w:rsidRPr="00FE474F">
        <w:rPr>
          <w:rFonts w:eastAsia="標楷體" w:hAnsi="標楷體" w:hint="eastAsia"/>
          <w:color w:val="000000"/>
          <w:sz w:val="36"/>
          <w:szCs w:val="36"/>
        </w:rPr>
        <w:t>依</w:t>
      </w:r>
      <w:r w:rsidRPr="00FE474F">
        <w:rPr>
          <w:rFonts w:eastAsia="標楷體" w:hAnsi="標楷體" w:hint="eastAsia"/>
          <w:color w:val="000000"/>
          <w:sz w:val="36"/>
          <w:szCs w:val="36"/>
        </w:rPr>
        <w:t>本院</w:t>
      </w:r>
      <w:r w:rsidR="007F2EBF" w:rsidRPr="00FE474F">
        <w:rPr>
          <w:rFonts w:eastAsia="標楷體" w:hAnsi="標楷體"/>
          <w:color w:val="000000"/>
          <w:sz w:val="36"/>
          <w:szCs w:val="36"/>
        </w:rPr>
        <w:t>「藥品新進刪除及臨時採購管理辦法</w:t>
      </w:r>
      <w:r w:rsidR="007F2EBF" w:rsidRPr="00FE474F">
        <w:rPr>
          <w:rFonts w:eastAsia="標楷體"/>
          <w:color w:val="000000"/>
          <w:sz w:val="28"/>
          <w:szCs w:val="36"/>
        </w:rPr>
        <w:t>108.5.23</w:t>
      </w:r>
      <w:r w:rsidR="007F2EBF" w:rsidRPr="00FE474F">
        <w:rPr>
          <w:rFonts w:eastAsia="標楷體" w:hAnsi="標楷體"/>
          <w:color w:val="000000"/>
          <w:sz w:val="28"/>
          <w:szCs w:val="36"/>
        </w:rPr>
        <w:t>修訂版</w:t>
      </w:r>
      <w:r w:rsidR="007F2EBF" w:rsidRPr="00FE474F">
        <w:rPr>
          <w:rFonts w:eastAsia="標楷體" w:hAnsi="標楷體"/>
          <w:color w:val="000000"/>
          <w:sz w:val="36"/>
          <w:szCs w:val="36"/>
        </w:rPr>
        <w:t>」規定辦理。</w:t>
      </w:r>
    </w:p>
    <w:p w:rsidR="004A122A" w:rsidRPr="00FE474F" w:rsidRDefault="007F2EBF" w:rsidP="00FE474F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709"/>
        </w:tabs>
        <w:snapToGrid/>
        <w:ind w:leftChars="295" w:left="1133" w:hanging="425"/>
        <w:rPr>
          <w:rFonts w:eastAsia="標楷體"/>
          <w:color w:val="000000"/>
          <w:sz w:val="36"/>
          <w:szCs w:val="36"/>
        </w:rPr>
      </w:pPr>
      <w:r w:rsidRPr="00FE474F">
        <w:rPr>
          <w:rFonts w:eastAsia="標楷體" w:hAnsi="標楷體"/>
          <w:color w:val="000000"/>
          <w:sz w:val="36"/>
          <w:szCs w:val="36"/>
        </w:rPr>
        <w:t>提藥簽呈：需</w:t>
      </w:r>
      <w:r w:rsidR="00E8065F" w:rsidRPr="00FE474F">
        <w:rPr>
          <w:rFonts w:eastAsia="標楷體" w:hAnsi="標楷體" w:hint="eastAsia"/>
          <w:color w:val="000000"/>
          <w:sz w:val="36"/>
          <w:szCs w:val="36"/>
        </w:rPr>
        <w:t>由</w:t>
      </w:r>
      <w:r w:rsidR="00E8065F" w:rsidRPr="00FE474F">
        <w:rPr>
          <w:rFonts w:eastAsia="標楷體" w:hAnsi="標楷體"/>
          <w:color w:val="000000"/>
          <w:sz w:val="36"/>
          <w:szCs w:val="36"/>
        </w:rPr>
        <w:t>申請醫師、</w:t>
      </w:r>
      <w:r w:rsidR="00E8065F" w:rsidRPr="00FE474F">
        <w:rPr>
          <w:rFonts w:eastAsia="標楷體" w:hAnsi="標楷體" w:hint="eastAsia"/>
          <w:color w:val="000000"/>
          <w:sz w:val="36"/>
          <w:szCs w:val="36"/>
        </w:rPr>
        <w:t>該科主管、</w:t>
      </w:r>
      <w:r w:rsidR="008D424C" w:rsidRPr="00FE474F">
        <w:rPr>
          <w:rFonts w:eastAsia="標楷體" w:hAnsi="標楷體" w:hint="eastAsia"/>
          <w:color w:val="000000"/>
          <w:sz w:val="36"/>
          <w:szCs w:val="36"/>
        </w:rPr>
        <w:t>會辦</w:t>
      </w:r>
      <w:r w:rsidR="00E8065F" w:rsidRPr="00FE474F">
        <w:rPr>
          <w:rFonts w:eastAsia="標楷體" w:hAnsi="標楷體"/>
          <w:color w:val="000000"/>
          <w:sz w:val="36"/>
          <w:szCs w:val="36"/>
        </w:rPr>
        <w:t>單位</w:t>
      </w:r>
      <w:r w:rsidR="00E8065F" w:rsidRPr="00FE474F">
        <w:rPr>
          <w:rFonts w:eastAsia="標楷體" w:hAnsi="標楷體" w:hint="eastAsia"/>
          <w:color w:val="000000"/>
          <w:sz w:val="36"/>
          <w:szCs w:val="36"/>
        </w:rPr>
        <w:t>、及鈞</w:t>
      </w:r>
      <w:r w:rsidR="00E8065F" w:rsidRPr="00FE474F">
        <w:rPr>
          <w:rFonts w:eastAsia="標楷體" w:hAnsi="標楷體"/>
          <w:color w:val="000000"/>
          <w:sz w:val="36"/>
          <w:szCs w:val="36"/>
        </w:rPr>
        <w:t>長</w:t>
      </w:r>
      <w:r w:rsidR="00E8065F" w:rsidRPr="00FE474F">
        <w:rPr>
          <w:rFonts w:eastAsia="標楷體" w:hAnsi="標楷體" w:hint="eastAsia"/>
          <w:color w:val="000000"/>
          <w:sz w:val="36"/>
          <w:szCs w:val="36"/>
        </w:rPr>
        <w:t>簽核</w:t>
      </w:r>
      <w:r w:rsidRPr="00FE474F">
        <w:rPr>
          <w:rFonts w:eastAsia="標楷體" w:hAnsi="標楷體"/>
          <w:color w:val="000000"/>
          <w:sz w:val="36"/>
          <w:szCs w:val="36"/>
        </w:rPr>
        <w:t>完成。</w:t>
      </w:r>
    </w:p>
    <w:p w:rsidR="009E368B" w:rsidRPr="00E8065F" w:rsidRDefault="009E368B" w:rsidP="00FE474F">
      <w:pPr>
        <w:pStyle w:val="a3"/>
        <w:tabs>
          <w:tab w:val="clear" w:pos="4153"/>
          <w:tab w:val="clear" w:pos="8306"/>
          <w:tab w:val="left" w:pos="709"/>
        </w:tabs>
        <w:snapToGrid/>
        <w:ind w:left="426"/>
        <w:rPr>
          <w:rFonts w:eastAsia="標楷體"/>
          <w:color w:val="000000"/>
          <w:sz w:val="24"/>
          <w:szCs w:val="24"/>
        </w:rPr>
      </w:pPr>
    </w:p>
    <w:sectPr w:rsidR="009E368B" w:rsidRPr="00E8065F" w:rsidSect="00A42236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C99"/>
    <w:multiLevelType w:val="hybridMultilevel"/>
    <w:tmpl w:val="8BAA9014"/>
    <w:lvl w:ilvl="0" w:tplc="304C3BB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4C6E5780"/>
    <w:multiLevelType w:val="hybridMultilevel"/>
    <w:tmpl w:val="36F48AAA"/>
    <w:lvl w:ilvl="0" w:tplc="0409000F">
      <w:start w:val="1"/>
      <w:numFmt w:val="decimal"/>
      <w:lvlText w:val="%1."/>
      <w:lvlJc w:val="left"/>
      <w:pPr>
        <w:ind w:left="9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EBF"/>
    <w:rsid w:val="00252E35"/>
    <w:rsid w:val="002A0431"/>
    <w:rsid w:val="004A122A"/>
    <w:rsid w:val="00687973"/>
    <w:rsid w:val="007F2EBF"/>
    <w:rsid w:val="008D424C"/>
    <w:rsid w:val="00965C9C"/>
    <w:rsid w:val="009E368B"/>
    <w:rsid w:val="009F6D82"/>
    <w:rsid w:val="00A42236"/>
    <w:rsid w:val="00A81DA2"/>
    <w:rsid w:val="00E8065F"/>
    <w:rsid w:val="00FE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EB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7F2E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2020-01-22T08:18:00Z</cp:lastPrinted>
  <dcterms:created xsi:type="dcterms:W3CDTF">2020-01-22T08:19:00Z</dcterms:created>
  <dcterms:modified xsi:type="dcterms:W3CDTF">2020-01-22T08:19:00Z</dcterms:modified>
</cp:coreProperties>
</file>